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0E4F61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81D7F">
        <w:rPr>
          <w:color w:val="12284C" w:themeColor="text2"/>
          <w:sz w:val="28"/>
          <w:szCs w:val="36"/>
        </w:rPr>
        <w:t>Life Span Development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81D7F">
        <w:rPr>
          <w:color w:val="12284C" w:themeColor="text2"/>
          <w:sz w:val="28"/>
          <w:szCs w:val="36"/>
        </w:rPr>
        <w:t>45014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81D7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714BBA2" w14:textId="77777777" w:rsidR="00D81D7F" w:rsidRDefault="00D81D7F" w:rsidP="00D81D7F">
      <w:pPr>
        <w:spacing w:before="0" w:after="0"/>
        <w:rPr>
          <w:rStyle w:val="Regular"/>
        </w:rPr>
      </w:pPr>
    </w:p>
    <w:p w14:paraId="1E51EFF1" w14:textId="77777777" w:rsidR="00D81D7F" w:rsidRDefault="009C4EE4" w:rsidP="00D81D7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81D7F" w:rsidRPr="00D81D7F">
        <w:rPr>
          <w:rFonts w:ascii="Open Sans Light" w:eastAsia="Times New Roman" w:hAnsi="Open Sans Light" w:cs="Open Sans Light"/>
          <w:color w:val="000000"/>
          <w:kern w:val="0"/>
          <w:sz w:val="20"/>
          <w:szCs w:val="20"/>
          <w14:ligatures w14:val="none"/>
        </w:rPr>
        <w:t>Family, Community &amp; Consumer Services (19.0799); Early Childhood Development &amp; Services (19.0709); Teaching and Training (13.0101); Government and Public Administration (44.0401)</w:t>
      </w:r>
    </w:p>
    <w:p w14:paraId="5774F3C4" w14:textId="77777777" w:rsidR="00D81D7F" w:rsidRDefault="00D81D7F" w:rsidP="00D81D7F">
      <w:pPr>
        <w:spacing w:before="0" w:after="0"/>
        <w:rPr>
          <w:rFonts w:ascii="Open Sans Light" w:eastAsia="Times New Roman" w:hAnsi="Open Sans Light" w:cs="Open Sans Light"/>
          <w:color w:val="000000"/>
          <w:kern w:val="0"/>
          <w:sz w:val="20"/>
          <w:szCs w:val="20"/>
          <w14:ligatures w14:val="none"/>
        </w:rPr>
      </w:pPr>
    </w:p>
    <w:p w14:paraId="672AFCF1" w14:textId="7736996B" w:rsidR="00D81D7F" w:rsidRPr="00D81D7F" w:rsidRDefault="009C4EE4" w:rsidP="00D81D7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81D7F" w:rsidRPr="00D81D7F">
        <w:rPr>
          <w:rFonts w:ascii="Open Sans Light" w:eastAsia="Times New Roman" w:hAnsi="Open Sans Light" w:cs="Open Sans Light"/>
          <w:b/>
          <w:bCs/>
          <w:color w:val="000000"/>
          <w:kern w:val="0"/>
          <w:sz w:val="20"/>
          <w:szCs w:val="20"/>
          <w14:ligatures w14:val="none"/>
        </w:rPr>
        <w:t>Technical Level:</w:t>
      </w:r>
      <w:r w:rsidR="00D81D7F" w:rsidRPr="00D81D7F">
        <w:rPr>
          <w:rFonts w:ascii="Open Sans Light" w:eastAsia="Times New Roman" w:hAnsi="Open Sans Light" w:cs="Open Sans Light"/>
          <w:color w:val="000000"/>
          <w:kern w:val="0"/>
          <w:sz w:val="20"/>
          <w:szCs w:val="20"/>
          <w14:ligatures w14:val="none"/>
        </w:rPr>
        <w:t xml:space="preserve"> Life Span Development prepares students for occupations associated with meeting the needs of people by learning about physical, intellectual, </w:t>
      </w:r>
      <w:proofErr w:type="gramStart"/>
      <w:r w:rsidR="00D81D7F" w:rsidRPr="00D81D7F">
        <w:rPr>
          <w:rFonts w:ascii="Open Sans Light" w:eastAsia="Times New Roman" w:hAnsi="Open Sans Light" w:cs="Open Sans Light"/>
          <w:color w:val="000000"/>
          <w:kern w:val="0"/>
          <w:sz w:val="20"/>
          <w:szCs w:val="20"/>
          <w14:ligatures w14:val="none"/>
        </w:rPr>
        <w:t>emotional</w:t>
      </w:r>
      <w:proofErr w:type="gramEnd"/>
      <w:r w:rsidR="00D81D7F" w:rsidRPr="00D81D7F">
        <w:rPr>
          <w:rFonts w:ascii="Open Sans Light" w:eastAsia="Times New Roman" w:hAnsi="Open Sans Light" w:cs="Open Sans Light"/>
          <w:color w:val="000000"/>
          <w:kern w:val="0"/>
          <w:sz w:val="20"/>
          <w:szCs w:val="20"/>
          <w14:ligatures w14:val="none"/>
        </w:rPr>
        <w:t xml:space="preserve"> and social development from childhood to death. In addition, this course helps students discover how individuals respond to the various stages of the life span with a strong tie to teen years, </w:t>
      </w:r>
      <w:proofErr w:type="gramStart"/>
      <w:r w:rsidR="00D81D7F" w:rsidRPr="00D81D7F">
        <w:rPr>
          <w:rFonts w:ascii="Open Sans Light" w:eastAsia="Times New Roman" w:hAnsi="Open Sans Light" w:cs="Open Sans Light"/>
          <w:color w:val="000000"/>
          <w:kern w:val="0"/>
          <w:sz w:val="20"/>
          <w:szCs w:val="20"/>
          <w14:ligatures w14:val="none"/>
        </w:rPr>
        <w:t>adulthood</w:t>
      </w:r>
      <w:proofErr w:type="gramEnd"/>
      <w:r w:rsidR="00D81D7F" w:rsidRPr="00D81D7F">
        <w:rPr>
          <w:rFonts w:ascii="Open Sans Light" w:eastAsia="Times New Roman" w:hAnsi="Open Sans Light" w:cs="Open Sans Light"/>
          <w:color w:val="000000"/>
          <w:kern w:val="0"/>
          <w:sz w:val="20"/>
          <w:szCs w:val="20"/>
          <w14:ligatures w14:val="none"/>
        </w:rPr>
        <w:t xml:space="preserve"> and later years. </w:t>
      </w:r>
    </w:p>
    <w:p w14:paraId="4FBDB71A" w14:textId="07DD9F39" w:rsidR="009C4EE4" w:rsidRPr="00D81D7F" w:rsidRDefault="009C4EE4" w:rsidP="00D81D7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9B420D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D81D7F" w:rsidRPr="00D81D7F">
            <w:t>Analyze principles of human growth and development across the life span.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81D7F" w:rsidRPr="009F713B" w14:paraId="3475336C" w14:textId="77777777" w:rsidTr="003A265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81D7F" w:rsidRPr="00334670" w:rsidRDefault="00D81D7F" w:rsidP="00D81D7F">
            <w:pPr>
              <w:pStyle w:val="TableLeftcolumn"/>
            </w:pPr>
            <w:r w:rsidRPr="00334670">
              <w:t>1.1</w:t>
            </w:r>
          </w:p>
        </w:tc>
        <w:tc>
          <w:tcPr>
            <w:tcW w:w="8200" w:type="dxa"/>
            <w:tcBorders>
              <w:top w:val="nil"/>
              <w:left w:val="nil"/>
              <w:bottom w:val="nil"/>
              <w:right w:val="nil"/>
            </w:tcBorders>
            <w:shd w:val="clear" w:color="auto" w:fill="auto"/>
            <w:vAlign w:val="center"/>
          </w:tcPr>
          <w:p w14:paraId="4F3DC746" w14:textId="4E0F5897" w:rsidR="00D81D7F" w:rsidRPr="00D53139" w:rsidRDefault="00D81D7F" w:rsidP="00D81D7F">
            <w:pPr>
              <w:pStyle w:val="Tabletext"/>
            </w:pPr>
            <w:r>
              <w:rPr>
                <w:rFonts w:ascii="Open Sans Light" w:hAnsi="Open Sans Light" w:cs="Open Sans Light"/>
                <w:color w:val="000000"/>
              </w:rPr>
              <w:t>Compare and contrast physical, emotional, social, and intellectual developmental theories (e.g. Levinson, Piaget, Vaillant, Neugarten, Erikson, Freud, Gardner, Pavlov etc.).</w:t>
            </w:r>
          </w:p>
        </w:tc>
        <w:tc>
          <w:tcPr>
            <w:tcW w:w="877" w:type="dxa"/>
            <w:tcBorders>
              <w:bottom w:val="single" w:sz="8" w:space="0" w:color="auto"/>
            </w:tcBorders>
            <w:vAlign w:val="bottom"/>
          </w:tcPr>
          <w:p w14:paraId="1012989B" w14:textId="5DBA88DF" w:rsidR="00D81D7F" w:rsidRPr="00ED28EF" w:rsidRDefault="00D81D7F" w:rsidP="00D81D7F">
            <w:pPr>
              <w:pStyle w:val="Tabletext"/>
              <w:rPr>
                <w:rStyle w:val="Formentry12ptopunderline"/>
              </w:rPr>
            </w:pPr>
          </w:p>
        </w:tc>
      </w:tr>
      <w:tr w:rsidR="00D81D7F" w:rsidRPr="009F713B" w14:paraId="422523F4" w14:textId="77777777" w:rsidTr="003A2655">
        <w:tc>
          <w:tcPr>
            <w:tcW w:w="705" w:type="dxa"/>
          </w:tcPr>
          <w:p w14:paraId="0F428A28" w14:textId="77777777" w:rsidR="00D81D7F" w:rsidRPr="00334670" w:rsidRDefault="00D81D7F" w:rsidP="00D81D7F">
            <w:pPr>
              <w:pStyle w:val="TableLeftcolumn"/>
            </w:pPr>
            <w:r w:rsidRPr="00334670">
              <w:t>1.2</w:t>
            </w:r>
          </w:p>
        </w:tc>
        <w:tc>
          <w:tcPr>
            <w:tcW w:w="8200" w:type="dxa"/>
            <w:tcBorders>
              <w:top w:val="nil"/>
              <w:left w:val="nil"/>
              <w:bottom w:val="nil"/>
              <w:right w:val="nil"/>
            </w:tcBorders>
            <w:shd w:val="clear" w:color="auto" w:fill="auto"/>
            <w:vAlign w:val="center"/>
          </w:tcPr>
          <w:p w14:paraId="06BAE4CB" w14:textId="3DC67DA2" w:rsidR="00D81D7F" w:rsidRPr="00334670" w:rsidRDefault="00D81D7F" w:rsidP="00D81D7F">
            <w:pPr>
              <w:pStyle w:val="Tabletext"/>
            </w:pPr>
            <w:r>
              <w:rPr>
                <w:rFonts w:ascii="Open Sans Light" w:hAnsi="Open Sans Light" w:cs="Open Sans Light"/>
                <w:color w:val="000000"/>
              </w:rPr>
              <w:t>Examine interrelationships among physical, emotional, social, and intellectual aspects of human growth and</w:t>
            </w:r>
            <w:r>
              <w:rPr>
                <w:rFonts w:ascii="Open Sans Light" w:hAnsi="Open Sans Light" w:cs="Open Sans Light"/>
                <w:color w:val="000000"/>
              </w:rPr>
              <w:br/>
              <w:t>development.</w:t>
            </w:r>
          </w:p>
        </w:tc>
        <w:tc>
          <w:tcPr>
            <w:tcW w:w="877" w:type="dxa"/>
            <w:tcBorders>
              <w:top w:val="single" w:sz="8" w:space="0" w:color="auto"/>
              <w:bottom w:val="single" w:sz="8" w:space="0" w:color="auto"/>
            </w:tcBorders>
            <w:vAlign w:val="bottom"/>
          </w:tcPr>
          <w:p w14:paraId="4AE8056E" w14:textId="5821B5D7" w:rsidR="00D81D7F" w:rsidRPr="00ED28EF" w:rsidRDefault="00D81D7F" w:rsidP="00D81D7F">
            <w:pPr>
              <w:pStyle w:val="Tabletext"/>
              <w:rPr>
                <w:rStyle w:val="Formentry12ptopunderline"/>
              </w:rPr>
            </w:pPr>
          </w:p>
        </w:tc>
      </w:tr>
      <w:tr w:rsidR="00D81D7F" w:rsidRPr="009F713B" w14:paraId="0F857F0B" w14:textId="77777777" w:rsidTr="003A265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81D7F" w:rsidRPr="00334670" w:rsidRDefault="00D81D7F" w:rsidP="00D81D7F">
            <w:pPr>
              <w:pStyle w:val="TableLeftcolumn"/>
            </w:pPr>
            <w:r w:rsidRPr="00334670">
              <w:t>1.3</w:t>
            </w:r>
          </w:p>
        </w:tc>
        <w:tc>
          <w:tcPr>
            <w:tcW w:w="8200" w:type="dxa"/>
            <w:tcBorders>
              <w:top w:val="nil"/>
              <w:left w:val="nil"/>
              <w:bottom w:val="nil"/>
              <w:right w:val="nil"/>
            </w:tcBorders>
            <w:shd w:val="clear" w:color="auto" w:fill="auto"/>
            <w:vAlign w:val="center"/>
          </w:tcPr>
          <w:p w14:paraId="4824A4FC" w14:textId="02CE9575" w:rsidR="00D81D7F" w:rsidRPr="00334670" w:rsidRDefault="00D81D7F" w:rsidP="00D81D7F">
            <w:pPr>
              <w:pStyle w:val="Tabletext"/>
            </w:pPr>
            <w:r>
              <w:rPr>
                <w:rFonts w:ascii="Open Sans Light" w:hAnsi="Open Sans Light" w:cs="Open Sans Light"/>
                <w:color w:val="000000"/>
              </w:rPr>
              <w:t>Analyze current and emerging research about human growth and development (including but not limited to brain development).</w:t>
            </w:r>
          </w:p>
        </w:tc>
        <w:tc>
          <w:tcPr>
            <w:tcW w:w="877" w:type="dxa"/>
            <w:tcBorders>
              <w:top w:val="single" w:sz="8" w:space="0" w:color="auto"/>
              <w:bottom w:val="single" w:sz="8" w:space="0" w:color="auto"/>
            </w:tcBorders>
            <w:vAlign w:val="bottom"/>
          </w:tcPr>
          <w:p w14:paraId="40DA3DE6" w14:textId="2049E95A" w:rsidR="00D81D7F" w:rsidRPr="00ED28EF" w:rsidRDefault="00D81D7F" w:rsidP="00D81D7F">
            <w:pPr>
              <w:pStyle w:val="Tabletext"/>
              <w:rPr>
                <w:rStyle w:val="Formentry12ptopunderline"/>
              </w:rPr>
            </w:pPr>
          </w:p>
        </w:tc>
      </w:tr>
      <w:tr w:rsidR="00D81D7F" w:rsidRPr="009F713B" w14:paraId="12A00709" w14:textId="77777777" w:rsidTr="003A2655">
        <w:tc>
          <w:tcPr>
            <w:tcW w:w="705" w:type="dxa"/>
          </w:tcPr>
          <w:p w14:paraId="0F677E59" w14:textId="77777777" w:rsidR="00D81D7F" w:rsidRPr="00334670" w:rsidRDefault="00D81D7F" w:rsidP="00D81D7F">
            <w:pPr>
              <w:pStyle w:val="TableLeftcolumn"/>
            </w:pPr>
            <w:r w:rsidRPr="00334670">
              <w:t>1.4</w:t>
            </w:r>
          </w:p>
        </w:tc>
        <w:tc>
          <w:tcPr>
            <w:tcW w:w="8200" w:type="dxa"/>
            <w:tcBorders>
              <w:top w:val="nil"/>
              <w:left w:val="nil"/>
              <w:bottom w:val="nil"/>
              <w:right w:val="nil"/>
            </w:tcBorders>
            <w:shd w:val="clear" w:color="auto" w:fill="auto"/>
            <w:vAlign w:val="center"/>
          </w:tcPr>
          <w:p w14:paraId="1066DC66" w14:textId="4A4868AB" w:rsidR="00D81D7F" w:rsidRPr="00334670" w:rsidRDefault="00D81D7F" w:rsidP="00D81D7F">
            <w:pPr>
              <w:pStyle w:val="Tabletext"/>
            </w:pPr>
            <w:r>
              <w:rPr>
                <w:rFonts w:ascii="Open Sans Light" w:hAnsi="Open Sans Light" w:cs="Open Sans Light"/>
                <w:color w:val="000000"/>
              </w:rPr>
              <w:t>Examine the milestones of aging (i.e.. Peaking and declining PIES (physical, intellectual, emotional &amp; social abilities).</w:t>
            </w:r>
          </w:p>
        </w:tc>
        <w:tc>
          <w:tcPr>
            <w:tcW w:w="877" w:type="dxa"/>
            <w:tcBorders>
              <w:top w:val="single" w:sz="8" w:space="0" w:color="auto"/>
              <w:bottom w:val="single" w:sz="8" w:space="0" w:color="auto"/>
            </w:tcBorders>
            <w:vAlign w:val="bottom"/>
          </w:tcPr>
          <w:p w14:paraId="5521F425" w14:textId="4E89D8EB" w:rsidR="00D81D7F" w:rsidRPr="00ED28EF" w:rsidRDefault="00D81D7F" w:rsidP="00D81D7F">
            <w:pPr>
              <w:pStyle w:val="Tabletext"/>
              <w:rPr>
                <w:rStyle w:val="Formentry12ptopunderline"/>
              </w:rPr>
            </w:pPr>
          </w:p>
        </w:tc>
      </w:tr>
      <w:tr w:rsidR="00D81D7F" w:rsidRPr="009F713B" w14:paraId="7EDE9D68" w14:textId="77777777" w:rsidTr="003A265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81D7F" w:rsidRPr="00334670" w:rsidRDefault="00D81D7F" w:rsidP="00D81D7F">
            <w:pPr>
              <w:pStyle w:val="TableLeftcolumn"/>
            </w:pPr>
            <w:r w:rsidRPr="00334670">
              <w:t>1.5</w:t>
            </w:r>
          </w:p>
        </w:tc>
        <w:tc>
          <w:tcPr>
            <w:tcW w:w="8200" w:type="dxa"/>
            <w:tcBorders>
              <w:top w:val="nil"/>
              <w:left w:val="nil"/>
              <w:bottom w:val="nil"/>
              <w:right w:val="nil"/>
            </w:tcBorders>
            <w:shd w:val="clear" w:color="auto" w:fill="auto"/>
            <w:vAlign w:val="center"/>
          </w:tcPr>
          <w:p w14:paraId="04CD95B0" w14:textId="56E446AF" w:rsidR="00D81D7F" w:rsidRPr="00334670" w:rsidRDefault="00D81D7F" w:rsidP="00D81D7F">
            <w:pPr>
              <w:pStyle w:val="Tabletext"/>
            </w:pPr>
            <w:r>
              <w:rPr>
                <w:rFonts w:ascii="Open Sans Light" w:hAnsi="Open Sans Light" w:cs="Open Sans Light"/>
                <w:color w:val="000000"/>
              </w:rPr>
              <w:t>Identify appropriate activities and expectations for lifespan development, including those with mental and developmental physical difficulties.</w:t>
            </w:r>
          </w:p>
        </w:tc>
        <w:tc>
          <w:tcPr>
            <w:tcW w:w="877" w:type="dxa"/>
            <w:tcBorders>
              <w:top w:val="single" w:sz="8" w:space="0" w:color="auto"/>
              <w:bottom w:val="single" w:sz="8" w:space="0" w:color="auto"/>
            </w:tcBorders>
            <w:vAlign w:val="bottom"/>
          </w:tcPr>
          <w:p w14:paraId="5DF443EC" w14:textId="19538431" w:rsidR="00D81D7F" w:rsidRPr="00ED28EF" w:rsidRDefault="00D81D7F" w:rsidP="00D81D7F">
            <w:pPr>
              <w:pStyle w:val="Tabletext"/>
              <w:rPr>
                <w:rStyle w:val="Formentry12ptopunderline"/>
              </w:rPr>
            </w:pPr>
          </w:p>
        </w:tc>
      </w:tr>
      <w:tr w:rsidR="00D81D7F" w:rsidRPr="009F713B" w14:paraId="20689220" w14:textId="77777777" w:rsidTr="003A2655">
        <w:tc>
          <w:tcPr>
            <w:tcW w:w="705" w:type="dxa"/>
          </w:tcPr>
          <w:p w14:paraId="18A48D59" w14:textId="216EAB46" w:rsidR="00D81D7F" w:rsidRPr="00334670" w:rsidRDefault="00D81D7F" w:rsidP="00D81D7F">
            <w:pPr>
              <w:pStyle w:val="TableLeftcolumn"/>
            </w:pPr>
            <w:r>
              <w:t>1.6</w:t>
            </w:r>
          </w:p>
        </w:tc>
        <w:tc>
          <w:tcPr>
            <w:tcW w:w="8200" w:type="dxa"/>
            <w:tcBorders>
              <w:top w:val="nil"/>
              <w:left w:val="nil"/>
              <w:bottom w:val="nil"/>
              <w:right w:val="nil"/>
            </w:tcBorders>
            <w:shd w:val="clear" w:color="auto" w:fill="auto"/>
            <w:vAlign w:val="center"/>
          </w:tcPr>
          <w:p w14:paraId="7BCF4B45" w14:textId="0E787AE6" w:rsidR="00D81D7F" w:rsidRPr="00334670" w:rsidRDefault="00D81D7F" w:rsidP="00D81D7F">
            <w:pPr>
              <w:pStyle w:val="Tabletext"/>
            </w:pPr>
            <w:r>
              <w:rPr>
                <w:rFonts w:ascii="Open Sans Light" w:hAnsi="Open Sans Light" w:cs="Open Sans Light"/>
                <w:color w:val="000000"/>
              </w:rPr>
              <w:t xml:space="preserve">Analyze the effects of change and transitions over the life course. </w:t>
            </w:r>
          </w:p>
        </w:tc>
        <w:tc>
          <w:tcPr>
            <w:tcW w:w="877" w:type="dxa"/>
            <w:tcBorders>
              <w:top w:val="single" w:sz="8" w:space="0" w:color="auto"/>
              <w:bottom w:val="single" w:sz="8" w:space="0" w:color="auto"/>
            </w:tcBorders>
            <w:vAlign w:val="bottom"/>
          </w:tcPr>
          <w:p w14:paraId="5A87A242" w14:textId="77777777" w:rsidR="00D81D7F" w:rsidRPr="00ED28EF" w:rsidRDefault="00D81D7F" w:rsidP="00D81D7F">
            <w:pPr>
              <w:pStyle w:val="Tabletext"/>
              <w:rPr>
                <w:rStyle w:val="Formentry12ptopunderline"/>
              </w:rPr>
            </w:pPr>
          </w:p>
        </w:tc>
      </w:tr>
    </w:tbl>
    <w:p w14:paraId="7B228C3A" w14:textId="7137A5F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81D7F" w:rsidRPr="00D81D7F">
            <w:t>Analyze conditions that influence human growth and development across the lifespan.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81D7F" w:rsidRPr="009F713B" w14:paraId="2712CFEE" w14:textId="77777777" w:rsidTr="00D14EB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81D7F" w:rsidRPr="00334670" w:rsidRDefault="00D81D7F" w:rsidP="00D81D7F">
            <w:pPr>
              <w:pStyle w:val="TableLeftcolumn"/>
            </w:pPr>
            <w:r w:rsidRPr="000E4E56">
              <w:t>2.1</w:t>
            </w:r>
          </w:p>
        </w:tc>
        <w:tc>
          <w:tcPr>
            <w:tcW w:w="8200" w:type="dxa"/>
            <w:tcBorders>
              <w:top w:val="nil"/>
              <w:left w:val="nil"/>
              <w:bottom w:val="nil"/>
              <w:right w:val="nil"/>
            </w:tcBorders>
            <w:shd w:val="clear" w:color="auto" w:fill="auto"/>
            <w:vAlign w:val="center"/>
          </w:tcPr>
          <w:p w14:paraId="7E57850B" w14:textId="3AB62597" w:rsidR="00D81D7F" w:rsidRPr="00D53139" w:rsidRDefault="00D81D7F" w:rsidP="00D81D7F">
            <w:pPr>
              <w:pStyle w:val="Tabletext"/>
            </w:pPr>
            <w:r>
              <w:rPr>
                <w:rFonts w:ascii="Open Sans Light" w:hAnsi="Open Sans Light" w:cs="Open Sans Light"/>
                <w:color w:val="000000"/>
              </w:rPr>
              <w:t>Compare and contrast the effect of heredity and environment on human growth and development through the lifespan.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81D7F" w:rsidRPr="00ED28EF" w:rsidRDefault="00D81D7F" w:rsidP="00D81D7F">
            <w:pPr>
              <w:pStyle w:val="Tabletext"/>
              <w:rPr>
                <w:rStyle w:val="Formentry12ptopunderline"/>
              </w:rPr>
            </w:pPr>
          </w:p>
        </w:tc>
      </w:tr>
      <w:tr w:rsidR="00D81D7F" w:rsidRPr="009F713B" w14:paraId="4E322221" w14:textId="77777777" w:rsidTr="00D14EB9">
        <w:tc>
          <w:tcPr>
            <w:tcW w:w="705" w:type="dxa"/>
          </w:tcPr>
          <w:p w14:paraId="17BF9788" w14:textId="5708E2B2" w:rsidR="00D81D7F" w:rsidRPr="00334670" w:rsidRDefault="00D81D7F" w:rsidP="00D81D7F">
            <w:pPr>
              <w:pStyle w:val="TableLeftcolumn"/>
            </w:pPr>
            <w:r>
              <w:t>2.2</w:t>
            </w:r>
          </w:p>
        </w:tc>
        <w:tc>
          <w:tcPr>
            <w:tcW w:w="8200" w:type="dxa"/>
            <w:tcBorders>
              <w:top w:val="nil"/>
              <w:left w:val="nil"/>
              <w:bottom w:val="nil"/>
              <w:right w:val="nil"/>
            </w:tcBorders>
            <w:shd w:val="clear" w:color="auto" w:fill="auto"/>
            <w:vAlign w:val="center"/>
          </w:tcPr>
          <w:p w14:paraId="2C250D7B" w14:textId="78CCD990" w:rsidR="00D81D7F" w:rsidRPr="00334670" w:rsidRDefault="00D81D7F" w:rsidP="00D81D7F">
            <w:pPr>
              <w:pStyle w:val="Tabletext"/>
            </w:pPr>
            <w:r>
              <w:rPr>
                <w:rFonts w:ascii="Open Sans Light" w:hAnsi="Open Sans Light" w:cs="Open Sans Light"/>
                <w:color w:val="000000"/>
              </w:rPr>
              <w:t>Evaluate the impact of social, economic, and technological forces on individual growth and development through the years.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81D7F" w:rsidRPr="00ED28EF" w:rsidRDefault="00D81D7F" w:rsidP="00D81D7F">
            <w:pPr>
              <w:pStyle w:val="Tabletext"/>
              <w:rPr>
                <w:rStyle w:val="Formentry12ptopunderline"/>
              </w:rPr>
            </w:pPr>
          </w:p>
        </w:tc>
      </w:tr>
      <w:tr w:rsidR="00D81D7F" w:rsidRPr="009F713B" w14:paraId="1FCA5212" w14:textId="77777777" w:rsidTr="00D14EB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81D7F" w:rsidRPr="00334670" w:rsidRDefault="00D81D7F" w:rsidP="00D81D7F">
            <w:pPr>
              <w:pStyle w:val="TableLeftcolumn"/>
            </w:pPr>
            <w:r>
              <w:t>2.3</w:t>
            </w:r>
          </w:p>
        </w:tc>
        <w:tc>
          <w:tcPr>
            <w:tcW w:w="8200" w:type="dxa"/>
            <w:tcBorders>
              <w:top w:val="nil"/>
              <w:left w:val="nil"/>
              <w:bottom w:val="nil"/>
              <w:right w:val="nil"/>
            </w:tcBorders>
            <w:shd w:val="clear" w:color="auto" w:fill="auto"/>
            <w:vAlign w:val="bottom"/>
          </w:tcPr>
          <w:p w14:paraId="5E6C62F5" w14:textId="65C353A2" w:rsidR="00D81D7F" w:rsidRPr="00334670" w:rsidRDefault="00D81D7F" w:rsidP="00D81D7F">
            <w:pPr>
              <w:pStyle w:val="Tabletext"/>
            </w:pPr>
            <w:r>
              <w:rPr>
                <w:rFonts w:ascii="Open Sans Light" w:hAnsi="Open Sans Light" w:cs="Open Sans Light"/>
                <w:color w:val="000000"/>
              </w:rPr>
              <w:t>Analyze the effects of gender, ethnicity and culture on meeting the needs of individuals in families, communities and at the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81D7F" w:rsidRPr="00ED28EF" w:rsidRDefault="00D81D7F" w:rsidP="00D81D7F">
            <w:pPr>
              <w:pStyle w:val="Tabletext"/>
              <w:rPr>
                <w:rStyle w:val="Formentry12ptopunderline"/>
              </w:rPr>
            </w:pPr>
          </w:p>
        </w:tc>
      </w:tr>
      <w:tr w:rsidR="00D81D7F" w:rsidRPr="009F713B" w14:paraId="174CB02E" w14:textId="77777777" w:rsidTr="00D14EB9">
        <w:tc>
          <w:tcPr>
            <w:tcW w:w="705" w:type="dxa"/>
          </w:tcPr>
          <w:p w14:paraId="2FBB3D81" w14:textId="737B2B52" w:rsidR="00D81D7F" w:rsidRPr="00334670" w:rsidRDefault="00D81D7F" w:rsidP="00D81D7F">
            <w:pPr>
              <w:pStyle w:val="TableLeftcolumn"/>
            </w:pPr>
            <w:r>
              <w:t>2.4</w:t>
            </w:r>
          </w:p>
        </w:tc>
        <w:tc>
          <w:tcPr>
            <w:tcW w:w="8200" w:type="dxa"/>
            <w:tcBorders>
              <w:top w:val="nil"/>
              <w:left w:val="nil"/>
              <w:bottom w:val="nil"/>
              <w:right w:val="nil"/>
            </w:tcBorders>
            <w:shd w:val="clear" w:color="auto" w:fill="auto"/>
            <w:vAlign w:val="center"/>
          </w:tcPr>
          <w:p w14:paraId="3D3343D9" w14:textId="116C6477" w:rsidR="00D81D7F" w:rsidRPr="00334670" w:rsidRDefault="00D81D7F" w:rsidP="00D81D7F">
            <w:pPr>
              <w:pStyle w:val="Tabletext"/>
            </w:pPr>
            <w:r>
              <w:rPr>
                <w:rFonts w:ascii="Open Sans Light" w:hAnsi="Open Sans Light" w:cs="Open Sans Light"/>
                <w:color w:val="000000"/>
              </w:rPr>
              <w:t>Analyze the influences of life events on individuals' physical, emotional, social, moral and cognitive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81D7F" w:rsidRPr="00ED28EF" w:rsidRDefault="00D81D7F" w:rsidP="00D81D7F">
            <w:pPr>
              <w:pStyle w:val="Tabletext"/>
              <w:rPr>
                <w:rStyle w:val="Formentry12ptopunderline"/>
              </w:rPr>
            </w:pPr>
          </w:p>
        </w:tc>
      </w:tr>
      <w:tr w:rsidR="00D81D7F" w:rsidRPr="009F713B" w14:paraId="7527AFA2" w14:textId="77777777" w:rsidTr="00D14EB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81D7F" w:rsidRPr="00334670" w:rsidRDefault="00D81D7F" w:rsidP="00D81D7F">
            <w:pPr>
              <w:pStyle w:val="TableLeftcolumn"/>
            </w:pPr>
            <w:r>
              <w:t>2.5</w:t>
            </w:r>
          </w:p>
        </w:tc>
        <w:tc>
          <w:tcPr>
            <w:tcW w:w="8200" w:type="dxa"/>
            <w:tcBorders>
              <w:top w:val="nil"/>
              <w:left w:val="nil"/>
              <w:bottom w:val="nil"/>
              <w:right w:val="nil"/>
            </w:tcBorders>
            <w:shd w:val="clear" w:color="auto" w:fill="auto"/>
            <w:vAlign w:val="center"/>
          </w:tcPr>
          <w:p w14:paraId="138963DF" w14:textId="0656F151" w:rsidR="00D81D7F" w:rsidRPr="00334670" w:rsidRDefault="00D81D7F" w:rsidP="00D81D7F">
            <w:pPr>
              <w:pStyle w:val="Tabletext"/>
            </w:pPr>
            <w:r>
              <w:rPr>
                <w:rFonts w:ascii="Open Sans Light" w:hAnsi="Open Sans Light" w:cs="Open Sans Light"/>
                <w:color w:val="000000"/>
              </w:rPr>
              <w:t xml:space="preserve">Analyze geographic, political, and global influences on lifespan development.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81D7F" w:rsidRPr="00ED28EF" w:rsidRDefault="00D81D7F" w:rsidP="00D81D7F">
            <w:pPr>
              <w:pStyle w:val="Tabletext"/>
              <w:rPr>
                <w:rStyle w:val="Formentry12ptopunderline"/>
              </w:rPr>
            </w:pPr>
          </w:p>
        </w:tc>
      </w:tr>
    </w:tbl>
    <w:p w14:paraId="46D55A89" w14:textId="1DD8F8A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81D7F" w:rsidRPr="00D81D7F">
            <w:t>Evaluate strategies that promote lifespan development.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81D7F" w:rsidRPr="009F713B" w14:paraId="1147A465" w14:textId="77777777" w:rsidTr="00D5142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81D7F" w:rsidRPr="00A04D82" w:rsidRDefault="00D81D7F" w:rsidP="00D81D7F">
            <w:pPr>
              <w:pStyle w:val="TableLeftcolumn"/>
            </w:pPr>
            <w:r w:rsidRPr="00A04D82">
              <w:t>3.1</w:t>
            </w:r>
          </w:p>
        </w:tc>
        <w:tc>
          <w:tcPr>
            <w:tcW w:w="8194" w:type="dxa"/>
            <w:tcBorders>
              <w:top w:val="nil"/>
              <w:left w:val="nil"/>
              <w:bottom w:val="nil"/>
              <w:right w:val="nil"/>
            </w:tcBorders>
            <w:shd w:val="clear" w:color="auto" w:fill="auto"/>
            <w:vAlign w:val="center"/>
          </w:tcPr>
          <w:p w14:paraId="5217D26F" w14:textId="3EF08E6B" w:rsidR="00D81D7F" w:rsidRPr="00D53139" w:rsidRDefault="00D81D7F" w:rsidP="00D81D7F">
            <w:pPr>
              <w:pStyle w:val="NoSpacing"/>
            </w:pPr>
            <w:r>
              <w:rPr>
                <w:rFonts w:ascii="Open Sans Light" w:hAnsi="Open Sans Light" w:cs="Open Sans Light"/>
                <w:color w:val="000000"/>
              </w:rPr>
              <w:t>Evaluate the role of nurturance on life span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81D7F" w:rsidRPr="00ED28EF" w:rsidRDefault="00D81D7F" w:rsidP="00D81D7F">
            <w:pPr>
              <w:pStyle w:val="Tabletext"/>
              <w:rPr>
                <w:rStyle w:val="Formentry12ptopunderline"/>
              </w:rPr>
            </w:pPr>
          </w:p>
        </w:tc>
      </w:tr>
      <w:tr w:rsidR="00D81D7F" w:rsidRPr="009F713B" w14:paraId="6D602401" w14:textId="77777777" w:rsidTr="00D51420">
        <w:trPr>
          <w:trHeight w:val="20"/>
        </w:trPr>
        <w:tc>
          <w:tcPr>
            <w:tcW w:w="720" w:type="dxa"/>
          </w:tcPr>
          <w:p w14:paraId="047A6946" w14:textId="7F12445C" w:rsidR="00D81D7F" w:rsidRPr="00A04D82" w:rsidRDefault="00D81D7F" w:rsidP="00D81D7F">
            <w:pPr>
              <w:pStyle w:val="TableLeftcolumn"/>
            </w:pPr>
            <w:r w:rsidRPr="00A04D82">
              <w:t>3.2</w:t>
            </w:r>
          </w:p>
        </w:tc>
        <w:tc>
          <w:tcPr>
            <w:tcW w:w="8194" w:type="dxa"/>
            <w:tcBorders>
              <w:top w:val="nil"/>
              <w:left w:val="nil"/>
              <w:bottom w:val="nil"/>
              <w:right w:val="nil"/>
            </w:tcBorders>
            <w:shd w:val="clear" w:color="auto" w:fill="auto"/>
            <w:vAlign w:val="center"/>
          </w:tcPr>
          <w:p w14:paraId="672546D8" w14:textId="2D946A40" w:rsidR="00D81D7F" w:rsidRPr="00334670" w:rsidRDefault="00D81D7F" w:rsidP="00D81D7F">
            <w:pPr>
              <w:pStyle w:val="NoSpacing"/>
            </w:pPr>
            <w:r>
              <w:rPr>
                <w:rFonts w:ascii="Open Sans Light" w:hAnsi="Open Sans Light" w:cs="Open Sans Light"/>
                <w:color w:val="000000"/>
              </w:rPr>
              <w:t>Analyze the role of communication on life span development through the aging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81D7F" w:rsidRPr="00ED28EF" w:rsidRDefault="00D81D7F" w:rsidP="00D81D7F">
            <w:pPr>
              <w:pStyle w:val="Tabletext"/>
              <w:rPr>
                <w:rStyle w:val="Formentry12ptopunderline"/>
              </w:rPr>
            </w:pPr>
          </w:p>
        </w:tc>
      </w:tr>
      <w:tr w:rsidR="00D81D7F" w:rsidRPr="009F713B" w14:paraId="60C876BF" w14:textId="77777777" w:rsidTr="00D5142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81D7F" w:rsidRPr="00A04D82" w:rsidRDefault="00D81D7F" w:rsidP="00D81D7F">
            <w:pPr>
              <w:pStyle w:val="TableLeftcolumn"/>
            </w:pPr>
            <w:r w:rsidRPr="00A04D82">
              <w:t>3.3</w:t>
            </w:r>
          </w:p>
        </w:tc>
        <w:tc>
          <w:tcPr>
            <w:tcW w:w="8194" w:type="dxa"/>
            <w:tcBorders>
              <w:top w:val="nil"/>
              <w:left w:val="nil"/>
              <w:bottom w:val="nil"/>
              <w:right w:val="nil"/>
            </w:tcBorders>
            <w:shd w:val="clear" w:color="auto" w:fill="auto"/>
            <w:vAlign w:val="center"/>
          </w:tcPr>
          <w:p w14:paraId="1816B003" w14:textId="31BCE8C0" w:rsidR="00D81D7F" w:rsidRPr="00334670" w:rsidRDefault="00D81D7F" w:rsidP="00D81D7F">
            <w:pPr>
              <w:pStyle w:val="NoSpacing"/>
            </w:pPr>
            <w:r>
              <w:rPr>
                <w:rFonts w:ascii="Open Sans Light" w:hAnsi="Open Sans Light" w:cs="Open Sans Light"/>
                <w:color w:val="000000"/>
              </w:rPr>
              <w:t>Analyze the social support services available to meet human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81D7F" w:rsidRPr="00ED28EF" w:rsidRDefault="00D81D7F" w:rsidP="00D81D7F">
            <w:pPr>
              <w:pStyle w:val="Tabletext"/>
              <w:rPr>
                <w:rStyle w:val="Formentry12ptopunderline"/>
              </w:rPr>
            </w:pPr>
          </w:p>
        </w:tc>
      </w:tr>
    </w:tbl>
    <w:p w14:paraId="2CFE93E8" w14:textId="08E8B11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81D7F" w:rsidRPr="00D81D7F">
            <w:t>Analyze the determinants involved in meeting the needs of adults and the elderly.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81D7F" w:rsidRPr="00E515C8" w14:paraId="74A83EC7" w14:textId="77777777" w:rsidTr="00F41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81D7F" w:rsidRPr="00C41189" w:rsidRDefault="00D81D7F" w:rsidP="00D81D7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41E086FC" w:rsidR="00D81D7F" w:rsidRPr="00E515C8" w:rsidRDefault="00D81D7F" w:rsidP="00D81D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physical, emotional, social and intellectual needs of the elderly and how to meet them.</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81D7F" w:rsidRPr="00E515C8" w:rsidRDefault="00D81D7F" w:rsidP="00D81D7F">
            <w:pPr>
              <w:pStyle w:val="NoSpacing"/>
            </w:pPr>
          </w:p>
        </w:tc>
      </w:tr>
      <w:tr w:rsidR="00D81D7F" w:rsidRPr="00E515C8" w14:paraId="69928810" w14:textId="77777777" w:rsidTr="00F419B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81D7F" w:rsidRPr="00C41189" w:rsidRDefault="00D81D7F" w:rsidP="00D81D7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DA75A25" w:rsidR="00D81D7F" w:rsidRPr="00E515C8" w:rsidRDefault="00D81D7F" w:rsidP="00D81D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the impact if PIES (Physical, Intellectual, Emotional, Social) needs are unmet in the senior citizens and special needs communities.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81D7F" w:rsidRPr="00E515C8" w:rsidRDefault="00D81D7F" w:rsidP="00D81D7F">
            <w:pPr>
              <w:pStyle w:val="NoSpacing"/>
            </w:pPr>
          </w:p>
        </w:tc>
      </w:tr>
      <w:tr w:rsidR="00D81D7F" w:rsidRPr="00E515C8" w14:paraId="7A68ADBB" w14:textId="77777777" w:rsidTr="00F41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81D7F" w:rsidRPr="00C41189" w:rsidRDefault="00D81D7F" w:rsidP="00D81D7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783A2D28" w:rsidR="00D81D7F" w:rsidRPr="00E515C8" w:rsidRDefault="00D81D7F" w:rsidP="00D81D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Analyze processes for building and maintaining interpersonal relationships across the lifespan.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81D7F" w:rsidRPr="00E515C8" w:rsidRDefault="00D81D7F" w:rsidP="00D81D7F">
            <w:pPr>
              <w:pStyle w:val="NoSpacing"/>
            </w:pPr>
          </w:p>
        </w:tc>
      </w:tr>
      <w:tr w:rsidR="00D81D7F" w:rsidRPr="00E515C8" w14:paraId="5A1BB3DD" w14:textId="77777777" w:rsidTr="00F419B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D81D7F" w:rsidRPr="00C41189" w:rsidRDefault="00D81D7F" w:rsidP="00D81D7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6AE35110" w:rsidR="00D81D7F" w:rsidRPr="00E515C8" w:rsidRDefault="00D81D7F" w:rsidP="00D81D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the role of family vs role of the adult care provider in meeting the needs of the elderly or special needs adults.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D81D7F" w:rsidRPr="00E515C8" w:rsidRDefault="00D81D7F" w:rsidP="00D81D7F">
            <w:pPr>
              <w:pStyle w:val="NoSpacing"/>
            </w:pPr>
          </w:p>
        </w:tc>
      </w:tr>
      <w:tr w:rsidR="00D81D7F" w:rsidRPr="00E515C8" w14:paraId="64529E73" w14:textId="77777777" w:rsidTr="00F41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D81D7F" w:rsidRPr="00C41189" w:rsidRDefault="00D81D7F" w:rsidP="00D81D7F">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2DA9C4A1" w:rsidR="00D81D7F" w:rsidRPr="00E515C8" w:rsidRDefault="00D81D7F" w:rsidP="00D81D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housing options to meet needs (e.g. dorm, multi-family homes, single family homes, age-in place, nursing home).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D81D7F" w:rsidRPr="00E515C8" w:rsidRDefault="00D81D7F" w:rsidP="00D81D7F">
            <w:pPr>
              <w:pStyle w:val="NoSpacing"/>
            </w:pPr>
          </w:p>
        </w:tc>
      </w:tr>
    </w:tbl>
    <w:p w14:paraId="33D0A051" w14:textId="3E4AFDE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D81D7F" w:rsidRPr="00D81D7F">
            <w:t>Enhance career readiness through practicing skills appropriately.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81D7F" w:rsidRPr="00E515C8" w14:paraId="29310968"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81D7F" w:rsidRPr="00C41189" w:rsidRDefault="00D81D7F" w:rsidP="00D81D7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6DF0197A"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collaborative skills with an emphasis on inter-generational connections. </w:t>
            </w:r>
          </w:p>
        </w:tc>
        <w:tc>
          <w:tcPr>
            <w:tcW w:w="878" w:type="dxa"/>
            <w:tcBorders>
              <w:bottom w:val="single" w:sz="8" w:space="0" w:color="auto"/>
            </w:tcBorders>
            <w:vAlign w:val="bottom"/>
          </w:tcPr>
          <w:p w14:paraId="34F80052"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r w:rsidR="00D81D7F" w:rsidRPr="00E515C8" w14:paraId="5381B8FD" w14:textId="77777777" w:rsidTr="00C6117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81D7F" w:rsidRPr="00C41189" w:rsidRDefault="00D81D7F" w:rsidP="00D81D7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2F0E4B3E"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Implement effective communication skills with an emphasis on inter-generational connections. </w:t>
            </w:r>
          </w:p>
        </w:tc>
        <w:tc>
          <w:tcPr>
            <w:tcW w:w="878" w:type="dxa"/>
            <w:tcBorders>
              <w:top w:val="single" w:sz="8" w:space="0" w:color="auto"/>
              <w:bottom w:val="single" w:sz="8" w:space="0" w:color="auto"/>
            </w:tcBorders>
            <w:vAlign w:val="bottom"/>
          </w:tcPr>
          <w:p w14:paraId="6F560EC6" w14:textId="77777777"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p>
        </w:tc>
      </w:tr>
      <w:tr w:rsidR="00D81D7F" w:rsidRPr="00E515C8" w14:paraId="624527A4"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D81D7F" w:rsidRPr="00C41189" w:rsidRDefault="00D81D7F" w:rsidP="00D81D7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52694EFB"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w:t>
            </w:r>
          </w:p>
        </w:tc>
        <w:tc>
          <w:tcPr>
            <w:tcW w:w="878" w:type="dxa"/>
            <w:tcBorders>
              <w:top w:val="single" w:sz="8" w:space="0" w:color="auto"/>
              <w:bottom w:val="single" w:sz="8" w:space="0" w:color="auto"/>
            </w:tcBorders>
            <w:vAlign w:val="bottom"/>
          </w:tcPr>
          <w:p w14:paraId="4D4EC76B"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r w:rsidR="00D81D7F" w:rsidRPr="00E515C8" w14:paraId="390EB565" w14:textId="77777777" w:rsidTr="00C6117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D81D7F" w:rsidRPr="00C41189" w:rsidRDefault="00D81D7F" w:rsidP="00D81D7F">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2D07DBA3"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how science and technological advances are influencing individuals across the lifespan.</w:t>
            </w:r>
          </w:p>
        </w:tc>
        <w:tc>
          <w:tcPr>
            <w:tcW w:w="878" w:type="dxa"/>
            <w:tcBorders>
              <w:top w:val="single" w:sz="8" w:space="0" w:color="auto"/>
              <w:bottom w:val="single" w:sz="8" w:space="0" w:color="auto"/>
            </w:tcBorders>
            <w:vAlign w:val="bottom"/>
          </w:tcPr>
          <w:p w14:paraId="7719EFBA" w14:textId="77777777"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p>
        </w:tc>
      </w:tr>
      <w:tr w:rsidR="00D81D7F" w:rsidRPr="004E0952" w14:paraId="5997FEAA"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D81D7F" w:rsidRPr="00C41189" w:rsidRDefault="00D81D7F" w:rsidP="00D81D7F">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2181B7A3"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that human service providers have an impact on the national economy and global community.</w:t>
            </w:r>
          </w:p>
        </w:tc>
        <w:tc>
          <w:tcPr>
            <w:tcW w:w="878" w:type="dxa"/>
            <w:tcBorders>
              <w:top w:val="single" w:sz="8" w:space="0" w:color="auto"/>
              <w:bottom w:val="single" w:sz="8" w:space="0" w:color="auto"/>
            </w:tcBorders>
            <w:vAlign w:val="bottom"/>
          </w:tcPr>
          <w:p w14:paraId="604F3458"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r w:rsidR="00D81D7F" w:rsidRPr="004E0952" w14:paraId="564FC7A7" w14:textId="77777777" w:rsidTr="00C61172">
        <w:tc>
          <w:tcPr>
            <w:cnfStyle w:val="001000000000" w:firstRow="0" w:lastRow="0" w:firstColumn="1" w:lastColumn="0" w:oddVBand="0" w:evenVBand="0" w:oddHBand="0" w:evenHBand="0" w:firstRowFirstColumn="0" w:firstRowLastColumn="0" w:lastRowFirstColumn="0" w:lastRowLastColumn="0"/>
            <w:tcW w:w="806" w:type="dxa"/>
          </w:tcPr>
          <w:p w14:paraId="090AFA53" w14:textId="535AD18E" w:rsidR="00D81D7F" w:rsidRPr="00D81D7F" w:rsidRDefault="00D81D7F" w:rsidP="00D81D7F">
            <w:pPr>
              <w:pStyle w:val="TableLeftcolumn"/>
              <w:rPr>
                <w:b w:val="0"/>
                <w:bCs w:val="0"/>
              </w:rPr>
            </w:pPr>
            <w:r w:rsidRPr="00D81D7F">
              <w:rPr>
                <w:b w:val="0"/>
                <w:bCs w:val="0"/>
              </w:rPr>
              <w:t>5.6</w:t>
            </w:r>
          </w:p>
        </w:tc>
        <w:tc>
          <w:tcPr>
            <w:tcW w:w="8194" w:type="dxa"/>
            <w:tcBorders>
              <w:top w:val="nil"/>
              <w:left w:val="nil"/>
              <w:bottom w:val="nil"/>
              <w:right w:val="nil"/>
            </w:tcBorders>
            <w:shd w:val="clear" w:color="auto" w:fill="auto"/>
            <w:vAlign w:val="center"/>
          </w:tcPr>
          <w:p w14:paraId="0531E90B" w14:textId="086E9D45"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legal and licensing aspects in meeting the needs of those in need of care (e.g. children, elderly, special needs populations, the homeless).</w:t>
            </w:r>
          </w:p>
        </w:tc>
        <w:tc>
          <w:tcPr>
            <w:tcW w:w="878" w:type="dxa"/>
            <w:tcBorders>
              <w:top w:val="single" w:sz="8" w:space="0" w:color="auto"/>
              <w:bottom w:val="single" w:sz="8" w:space="0" w:color="auto"/>
            </w:tcBorders>
            <w:vAlign w:val="bottom"/>
          </w:tcPr>
          <w:p w14:paraId="66C608E3" w14:textId="77777777"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p>
        </w:tc>
      </w:tr>
      <w:tr w:rsidR="00D81D7F" w:rsidRPr="004E0952" w14:paraId="78C7AC6B"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84DBB04" w14:textId="2EBD8A4E" w:rsidR="00D81D7F" w:rsidRPr="00D81D7F" w:rsidRDefault="00D81D7F" w:rsidP="00D81D7F">
            <w:pPr>
              <w:pStyle w:val="TableLeftcolumn"/>
              <w:rPr>
                <w:b w:val="0"/>
                <w:bCs w:val="0"/>
              </w:rPr>
            </w:pPr>
            <w:r w:rsidRPr="00D81D7F">
              <w:rPr>
                <w:b w:val="0"/>
                <w:bCs w:val="0"/>
              </w:rPr>
              <w:t>5.7</w:t>
            </w:r>
          </w:p>
        </w:tc>
        <w:tc>
          <w:tcPr>
            <w:tcW w:w="8194" w:type="dxa"/>
            <w:tcBorders>
              <w:top w:val="nil"/>
              <w:left w:val="nil"/>
              <w:bottom w:val="nil"/>
              <w:right w:val="nil"/>
            </w:tcBorders>
            <w:shd w:val="clear" w:color="auto" w:fill="auto"/>
            <w:vAlign w:val="center"/>
          </w:tcPr>
          <w:p w14:paraId="090C8789" w14:textId="16940442"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technology to advocate for the quality care of people.</w:t>
            </w:r>
          </w:p>
        </w:tc>
        <w:tc>
          <w:tcPr>
            <w:tcW w:w="878" w:type="dxa"/>
            <w:tcBorders>
              <w:top w:val="single" w:sz="8" w:space="0" w:color="auto"/>
              <w:bottom w:val="single" w:sz="8" w:space="0" w:color="auto"/>
            </w:tcBorders>
            <w:vAlign w:val="bottom"/>
          </w:tcPr>
          <w:p w14:paraId="40B848A5"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r w:rsidR="00D81D7F" w:rsidRPr="004E0952" w14:paraId="7E1E167B" w14:textId="77777777" w:rsidTr="00C61172">
        <w:tc>
          <w:tcPr>
            <w:cnfStyle w:val="001000000000" w:firstRow="0" w:lastRow="0" w:firstColumn="1" w:lastColumn="0" w:oddVBand="0" w:evenVBand="0" w:oddHBand="0" w:evenHBand="0" w:firstRowFirstColumn="0" w:firstRowLastColumn="0" w:lastRowFirstColumn="0" w:lastRowLastColumn="0"/>
            <w:tcW w:w="806" w:type="dxa"/>
          </w:tcPr>
          <w:p w14:paraId="546C083A" w14:textId="3B4A6E43" w:rsidR="00D81D7F" w:rsidRPr="00D81D7F" w:rsidRDefault="00D81D7F" w:rsidP="00D81D7F">
            <w:pPr>
              <w:pStyle w:val="TableLeftcolumn"/>
              <w:rPr>
                <w:b w:val="0"/>
                <w:bCs w:val="0"/>
              </w:rPr>
            </w:pPr>
            <w:r w:rsidRPr="00D81D7F">
              <w:rPr>
                <w:b w:val="0"/>
                <w:bCs w:val="0"/>
              </w:rPr>
              <w:t>5.8</w:t>
            </w:r>
          </w:p>
        </w:tc>
        <w:tc>
          <w:tcPr>
            <w:tcW w:w="8194" w:type="dxa"/>
            <w:tcBorders>
              <w:top w:val="nil"/>
              <w:left w:val="nil"/>
              <w:bottom w:val="nil"/>
              <w:right w:val="nil"/>
            </w:tcBorders>
            <w:shd w:val="clear" w:color="auto" w:fill="auto"/>
            <w:vAlign w:val="center"/>
          </w:tcPr>
          <w:p w14:paraId="4F84698B" w14:textId="4774278D"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education, training, certifications and responsibilities of individuals engaged in human services careers(e.g. Social work, teacher, family therapy and childcare provider, social services director, foster care, juvenile intervention officers, early childcare center directors, home care directors, elderly care/health care providers).</w:t>
            </w:r>
          </w:p>
        </w:tc>
        <w:tc>
          <w:tcPr>
            <w:tcW w:w="878" w:type="dxa"/>
            <w:tcBorders>
              <w:top w:val="single" w:sz="8" w:space="0" w:color="auto"/>
              <w:bottom w:val="single" w:sz="8" w:space="0" w:color="auto"/>
            </w:tcBorders>
            <w:vAlign w:val="bottom"/>
          </w:tcPr>
          <w:p w14:paraId="25D1D67C" w14:textId="77777777"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p>
        </w:tc>
      </w:tr>
      <w:tr w:rsidR="00D81D7F" w:rsidRPr="004E0952" w14:paraId="6BDB33EC"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512795" w14:textId="7474A142" w:rsidR="00D81D7F" w:rsidRPr="00D81D7F" w:rsidRDefault="00D81D7F" w:rsidP="00D81D7F">
            <w:pPr>
              <w:pStyle w:val="TableLeftcolumn"/>
              <w:rPr>
                <w:b w:val="0"/>
                <w:bCs w:val="0"/>
              </w:rPr>
            </w:pPr>
            <w:r w:rsidRPr="00D81D7F">
              <w:rPr>
                <w:b w:val="0"/>
                <w:bCs w:val="0"/>
              </w:rPr>
              <w:t>5.9</w:t>
            </w:r>
          </w:p>
        </w:tc>
        <w:tc>
          <w:tcPr>
            <w:tcW w:w="8194" w:type="dxa"/>
            <w:tcBorders>
              <w:top w:val="nil"/>
              <w:left w:val="nil"/>
              <w:bottom w:val="nil"/>
              <w:right w:val="nil"/>
            </w:tcBorders>
            <w:shd w:val="clear" w:color="auto" w:fill="auto"/>
            <w:vAlign w:val="center"/>
          </w:tcPr>
          <w:p w14:paraId="61686255" w14:textId="4E1E2251"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benefits of professional organizations to the human services related professional (e.g. AAFCS, NAEYC, AGS, AAPD, NTACT, NFPA).</w:t>
            </w:r>
          </w:p>
        </w:tc>
        <w:tc>
          <w:tcPr>
            <w:tcW w:w="878" w:type="dxa"/>
            <w:tcBorders>
              <w:top w:val="single" w:sz="8" w:space="0" w:color="auto"/>
              <w:bottom w:val="single" w:sz="8" w:space="0" w:color="auto"/>
            </w:tcBorders>
            <w:vAlign w:val="bottom"/>
          </w:tcPr>
          <w:p w14:paraId="7C914399"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756CDE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howingPlcHdr/>
        </w:sdtPr>
        <w:sdtEndPr/>
        <w:sdtContent>
          <w:r w:rsidR="00094063" w:rsidRPr="00364F6B">
            <w:rPr>
              <w:rStyle w:val="PlaceholderText"/>
            </w:rPr>
            <w:t>Click or tap here to enter text.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4D4AA845"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44262E6A"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3678A46F" w14:textId="07CF8010"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3E709A56"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00DDBBC0"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02FA0CBF"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lastRenderedPageBreak/>
              <w:t>7.2</w:t>
            </w:r>
          </w:p>
        </w:tc>
        <w:tc>
          <w:tcPr>
            <w:tcW w:w="8194" w:type="dxa"/>
            <w:tcBorders>
              <w:left w:val="nil"/>
              <w:right w:val="nil"/>
            </w:tcBorders>
            <w:vAlign w:val="center"/>
          </w:tcPr>
          <w:p w14:paraId="1FEED64B" w14:textId="4DC7AB6A"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6DB52A0A" w14:textId="0007EBEA"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DBBF301"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92DE4" w:rsidRPr="00C41189" w:rsidRDefault="00292DE4" w:rsidP="00C41189">
            <w:pPr>
              <w:pStyle w:val="TableLeftcolumn"/>
              <w:rPr>
                <w:b w:val="0"/>
                <w:bCs w:val="0"/>
              </w:rPr>
            </w:pPr>
            <w:r w:rsidRPr="00C41189">
              <w:rPr>
                <w:b w:val="0"/>
                <w:bCs w:val="0"/>
              </w:rPr>
              <w:t>7.4</w:t>
            </w:r>
          </w:p>
        </w:tc>
        <w:tc>
          <w:tcPr>
            <w:tcW w:w="8194" w:type="dxa"/>
            <w:tcBorders>
              <w:left w:val="nil"/>
              <w:right w:val="nil"/>
            </w:tcBorders>
            <w:vAlign w:val="center"/>
          </w:tcPr>
          <w:p w14:paraId="5819A867" w14:textId="4AF2116D"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left w:val="nil"/>
              <w:bottom w:val="single" w:sz="8" w:space="0" w:color="auto"/>
              <w:right w:val="nil"/>
            </w:tcBorders>
            <w:vAlign w:val="bottom"/>
          </w:tcPr>
          <w:p w14:paraId="6B5E5A52"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3FD796FD"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292DE4" w:rsidRPr="00C41189" w:rsidRDefault="00292DE4" w:rsidP="00C41189">
            <w:pPr>
              <w:pStyle w:val="TableLeftcolumn"/>
              <w:rPr>
                <w:b w:val="0"/>
                <w:bCs w:val="0"/>
              </w:rPr>
            </w:pPr>
            <w:r w:rsidRPr="00C41189">
              <w:rPr>
                <w:b w:val="0"/>
                <w:bCs w:val="0"/>
              </w:rPr>
              <w:t>7.5</w:t>
            </w:r>
          </w:p>
        </w:tc>
        <w:tc>
          <w:tcPr>
            <w:tcW w:w="8194" w:type="dxa"/>
            <w:tcBorders>
              <w:left w:val="nil"/>
              <w:right w:val="nil"/>
            </w:tcBorders>
            <w:vAlign w:val="center"/>
          </w:tcPr>
          <w:p w14:paraId="3EFB2A4C" w14:textId="43935CE3"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left w:val="nil"/>
              <w:bottom w:val="single" w:sz="8" w:space="0" w:color="auto"/>
              <w:right w:val="nil"/>
            </w:tcBorders>
            <w:vAlign w:val="bottom"/>
          </w:tcPr>
          <w:p w14:paraId="4492691F"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3959D345"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howingPlcHdr/>
        </w:sdtPr>
        <w:sdtEndPr/>
        <w:sdtContent>
          <w:r w:rsidR="00106A48" w:rsidRPr="00364F6B">
            <w:rPr>
              <w:rStyle w:val="PlaceholderText"/>
            </w:rPr>
            <w:t>Click or tap here to enter text.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460AC7CC" w:rsidR="001C3C11" w:rsidRPr="00C41189"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t>8.2</w:t>
            </w:r>
          </w:p>
        </w:tc>
        <w:tc>
          <w:tcPr>
            <w:tcW w:w="8194" w:type="dxa"/>
          </w:tcPr>
          <w:p w14:paraId="24EA8899" w14:textId="269FACC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C3C11" w:rsidRPr="001C6C73" w:rsidRDefault="001C3C11" w:rsidP="00C41189">
            <w:pPr>
              <w:pStyle w:val="NoSpacing"/>
              <w:rPr>
                <w:rFonts w:cs="Open Sans"/>
              </w:rPr>
            </w:pPr>
            <w:r w:rsidRPr="006E3D51">
              <w:t>8.3</w:t>
            </w:r>
          </w:p>
        </w:tc>
        <w:tc>
          <w:tcPr>
            <w:tcW w:w="8194" w:type="dxa"/>
          </w:tcPr>
          <w:p w14:paraId="5E6A4CB8" w14:textId="56B36B8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E7FDB3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1C3C11" w:rsidRPr="001C6C73" w:rsidRDefault="001C3C11" w:rsidP="00C41189">
            <w:pPr>
              <w:pStyle w:val="NoSpacing"/>
              <w:rPr>
                <w:rFonts w:cs="Open Sans"/>
              </w:rPr>
            </w:pPr>
            <w:r w:rsidRPr="006E3D51">
              <w:t>8.4</w:t>
            </w:r>
          </w:p>
        </w:tc>
        <w:tc>
          <w:tcPr>
            <w:tcW w:w="8194" w:type="dxa"/>
          </w:tcPr>
          <w:p w14:paraId="2DF9967B" w14:textId="3C31578A"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tcPr>
          <w:p w14:paraId="5B0EC792" w14:textId="741CFF4B"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27E7517"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1C3C11" w:rsidRPr="001C6C73" w:rsidRDefault="001C3C11" w:rsidP="00C41189">
            <w:pPr>
              <w:pStyle w:val="NoSpacing"/>
              <w:rPr>
                <w:rFonts w:cs="Open Sans"/>
              </w:rPr>
            </w:pPr>
            <w:r w:rsidRPr="006E3D51">
              <w:t>8.5</w:t>
            </w:r>
          </w:p>
        </w:tc>
        <w:tc>
          <w:tcPr>
            <w:tcW w:w="8194" w:type="dxa"/>
          </w:tcPr>
          <w:p w14:paraId="1D5A8E98" w14:textId="4BF80AC5"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tcPr>
          <w:p w14:paraId="361D2EE4" w14:textId="7F44B725"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130B1BD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howingPlcHdr/>
        </w:sdtPr>
        <w:sdtEndPr/>
        <w:sdtContent>
          <w:r w:rsidR="00106A48" w:rsidRPr="00364F6B">
            <w:rPr>
              <w:rStyle w:val="PlaceholderText"/>
            </w:rPr>
            <w:t>Click or tap here to enter text.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52AB4EDF"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C3C11" w:rsidRPr="00C22ECE" w:rsidRDefault="001C3C11" w:rsidP="00C41189">
            <w:pPr>
              <w:pStyle w:val="TableLeftcolumn"/>
            </w:pPr>
            <w:r w:rsidRPr="00C22ECE">
              <w:t>9.2</w:t>
            </w:r>
          </w:p>
        </w:tc>
        <w:tc>
          <w:tcPr>
            <w:tcW w:w="8194" w:type="dxa"/>
            <w:vAlign w:val="center"/>
          </w:tcPr>
          <w:p w14:paraId="31DB423B" w14:textId="10FDA69F"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43CC6320"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C3C11" w:rsidRPr="00C22ECE" w:rsidRDefault="001C3C11" w:rsidP="00C41189">
            <w:pPr>
              <w:pStyle w:val="TableLeftcolumn"/>
            </w:pPr>
            <w:r w:rsidRPr="00C22ECE">
              <w:t>9.3</w:t>
            </w:r>
          </w:p>
        </w:tc>
        <w:tc>
          <w:tcPr>
            <w:tcW w:w="8194" w:type="dxa"/>
            <w:vAlign w:val="center"/>
          </w:tcPr>
          <w:p w14:paraId="4C1F969A" w14:textId="6DEDD190"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72E16E7B" w14:textId="42E17EDC"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3B3639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C3C11" w:rsidRPr="00C22ECE" w:rsidRDefault="001C3C11" w:rsidP="00C41189">
            <w:pPr>
              <w:pStyle w:val="TableLeftcolumn"/>
            </w:pPr>
            <w:r w:rsidRPr="00C22ECE">
              <w:t>9.4</w:t>
            </w:r>
          </w:p>
        </w:tc>
        <w:tc>
          <w:tcPr>
            <w:tcW w:w="8194" w:type="dxa"/>
            <w:vAlign w:val="center"/>
          </w:tcPr>
          <w:p w14:paraId="0B31E2F1" w14:textId="578D7D2B"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13DBF6DE" w14:textId="5231CBF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00500164"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1C3C11" w:rsidRPr="00C22ECE" w:rsidRDefault="001C3C11" w:rsidP="00C41189">
            <w:pPr>
              <w:pStyle w:val="TableLeftcolumn"/>
            </w:pPr>
            <w:r w:rsidRPr="00C22ECE">
              <w:t>9.5</w:t>
            </w:r>
          </w:p>
        </w:tc>
        <w:tc>
          <w:tcPr>
            <w:tcW w:w="8194" w:type="dxa"/>
            <w:vAlign w:val="center"/>
          </w:tcPr>
          <w:p w14:paraId="55520F12" w14:textId="6A07BE3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818FCAE" w14:textId="53546E37"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2EAEFB0D"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howingPlcHdr/>
        </w:sdtPr>
        <w:sdtEndPr/>
        <w:sdtContent>
          <w:r w:rsidR="00106A48" w:rsidRPr="00364F6B">
            <w:rPr>
              <w:rStyle w:val="PlaceholderText"/>
            </w:rPr>
            <w:t>Click or tap here to enter text.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C3C11" w:rsidRPr="001C6C73" w:rsidRDefault="001C3C11" w:rsidP="00C41189">
            <w:pPr>
              <w:pStyle w:val="NoSpacing"/>
              <w:rPr>
                <w:rFonts w:cs="Open Sans"/>
              </w:rPr>
            </w:pPr>
            <w:r w:rsidRPr="007D5200">
              <w:t>10.1</w:t>
            </w:r>
          </w:p>
        </w:tc>
        <w:tc>
          <w:tcPr>
            <w:tcW w:w="8194" w:type="dxa"/>
          </w:tcPr>
          <w:p w14:paraId="2B47DF7F" w14:textId="09E1F9FE"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39811A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C3C11" w:rsidRPr="001C6C73" w:rsidRDefault="001C3C11" w:rsidP="00C41189">
            <w:pPr>
              <w:pStyle w:val="NoSpacing"/>
              <w:rPr>
                <w:rFonts w:cs="Open Sans"/>
              </w:rPr>
            </w:pPr>
            <w:r w:rsidRPr="007D5200">
              <w:t>10.2</w:t>
            </w:r>
          </w:p>
        </w:tc>
        <w:tc>
          <w:tcPr>
            <w:tcW w:w="8194" w:type="dxa"/>
          </w:tcPr>
          <w:p w14:paraId="797E4A82" w14:textId="3D4037B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7CFD619F" w14:textId="3ED680D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8399BD"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C3C11" w:rsidRPr="001C6C73" w:rsidRDefault="001C3C11" w:rsidP="00C41189">
            <w:pPr>
              <w:pStyle w:val="NoSpacing"/>
              <w:rPr>
                <w:rFonts w:cs="Open Sans"/>
              </w:rPr>
            </w:pPr>
            <w:r w:rsidRPr="007D5200">
              <w:t>10.3</w:t>
            </w:r>
          </w:p>
        </w:tc>
        <w:tc>
          <w:tcPr>
            <w:tcW w:w="8194" w:type="dxa"/>
          </w:tcPr>
          <w:p w14:paraId="6DAF1E83" w14:textId="63A5B13B"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72326F4A" w14:textId="0817766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1C0D477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C3C11" w:rsidRPr="001C6C73" w:rsidRDefault="001C3C11" w:rsidP="00C41189">
            <w:pPr>
              <w:pStyle w:val="NoSpacing"/>
              <w:rPr>
                <w:rFonts w:cs="Open Sans"/>
              </w:rPr>
            </w:pPr>
            <w:r w:rsidRPr="007D5200">
              <w:t>10.4</w:t>
            </w:r>
          </w:p>
        </w:tc>
        <w:tc>
          <w:tcPr>
            <w:tcW w:w="8194" w:type="dxa"/>
          </w:tcPr>
          <w:p w14:paraId="1FDD571D" w14:textId="668D1127"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0963AB5D" w14:textId="00E28F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967CEA2"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1C3C11" w:rsidRPr="001C6C73" w:rsidRDefault="001C3C11" w:rsidP="00C41189">
            <w:pPr>
              <w:pStyle w:val="NoSpacing"/>
              <w:rPr>
                <w:rFonts w:cs="Open Sans"/>
              </w:rPr>
            </w:pPr>
            <w:r w:rsidRPr="007D5200">
              <w:t>10.5</w:t>
            </w:r>
          </w:p>
        </w:tc>
        <w:tc>
          <w:tcPr>
            <w:tcW w:w="8194" w:type="dxa"/>
          </w:tcPr>
          <w:p w14:paraId="2DF59E96" w14:textId="4CD7F48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2D1B6BC" w14:textId="63AE124F"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26FFFF2D"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howingPlcHdr/>
        </w:sdtPr>
        <w:sdtEndPr/>
        <w:sdtContent>
          <w:r w:rsidR="00106A48" w:rsidRPr="00364F6B">
            <w:rPr>
              <w:rStyle w:val="PlaceholderText"/>
            </w:rPr>
            <w:t>Click or tap here to enter text.</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45ED213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E40BB5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1C3C11" w:rsidRPr="001C6C73" w:rsidRDefault="001C3C11" w:rsidP="00C41189">
            <w:pPr>
              <w:pStyle w:val="NoSpacing"/>
              <w:rPr>
                <w:rFonts w:cs="Open Sans"/>
              </w:rPr>
            </w:pPr>
            <w:r w:rsidRPr="00E8165C">
              <w:t>11.2</w:t>
            </w:r>
          </w:p>
        </w:tc>
        <w:tc>
          <w:tcPr>
            <w:tcW w:w="8194" w:type="dxa"/>
          </w:tcPr>
          <w:p w14:paraId="1A373E50" w14:textId="351EFEFD"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45E4EE4" w14:textId="198BA6B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F506C73"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1C3C11" w:rsidRPr="001C6C73" w:rsidRDefault="001C3C11" w:rsidP="00C41189">
            <w:pPr>
              <w:pStyle w:val="NoSpacing"/>
              <w:rPr>
                <w:rFonts w:cs="Open Sans"/>
              </w:rPr>
            </w:pPr>
            <w:r w:rsidRPr="00E8165C">
              <w:t>11.3</w:t>
            </w:r>
          </w:p>
        </w:tc>
        <w:tc>
          <w:tcPr>
            <w:tcW w:w="8194" w:type="dxa"/>
          </w:tcPr>
          <w:p w14:paraId="0265C4BD" w14:textId="0128ED8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15393D83" w14:textId="3CA1272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274BF4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1C3C11" w:rsidRPr="001C6C73" w:rsidRDefault="001C3C11" w:rsidP="00C41189">
            <w:pPr>
              <w:pStyle w:val="NoSpacing"/>
              <w:rPr>
                <w:rFonts w:cs="Open Sans"/>
              </w:rPr>
            </w:pPr>
            <w:r w:rsidRPr="00E8165C">
              <w:t>11.4</w:t>
            </w:r>
          </w:p>
        </w:tc>
        <w:tc>
          <w:tcPr>
            <w:tcW w:w="8194" w:type="dxa"/>
          </w:tcPr>
          <w:p w14:paraId="71766C98" w14:textId="1A2C2D2E"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730ECF1" w14:textId="124153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2AD7A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1C3C11" w:rsidRPr="001C6C73" w:rsidRDefault="001C3C11" w:rsidP="00C41189">
            <w:pPr>
              <w:pStyle w:val="NoSpacing"/>
              <w:rPr>
                <w:rFonts w:cs="Open Sans"/>
              </w:rPr>
            </w:pPr>
            <w:r w:rsidRPr="00E8165C">
              <w:t>11.5</w:t>
            </w:r>
          </w:p>
        </w:tc>
        <w:tc>
          <w:tcPr>
            <w:tcW w:w="8194" w:type="dxa"/>
          </w:tcPr>
          <w:p w14:paraId="7B0634B0" w14:textId="2BCE03D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820444A" w14:textId="1A330D0D"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11EAB946"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howingPlcHdr/>
        </w:sdtPr>
        <w:sdtEndPr/>
        <w:sdtContent>
          <w:r w:rsidR="00106A48" w:rsidRPr="00364F6B">
            <w:rPr>
              <w:rStyle w:val="PlaceholderText"/>
            </w:rPr>
            <w:t>Click or tap here to enter text.</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19765B6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3D475209"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1C3C11" w:rsidRPr="001C6C73" w:rsidRDefault="001C3C11" w:rsidP="00C41189">
            <w:pPr>
              <w:pStyle w:val="NoSpacing"/>
              <w:rPr>
                <w:rFonts w:cs="Open Sans"/>
              </w:rPr>
            </w:pPr>
            <w:r w:rsidRPr="00206DC6">
              <w:t>12.2</w:t>
            </w:r>
          </w:p>
        </w:tc>
        <w:tc>
          <w:tcPr>
            <w:tcW w:w="8194" w:type="dxa"/>
          </w:tcPr>
          <w:p w14:paraId="2304DF5B" w14:textId="6C9D967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0CF958A3" w14:textId="15A3387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4065AAA"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1C3C11" w:rsidRPr="001C6C73" w:rsidRDefault="001C3C11" w:rsidP="00C41189">
            <w:pPr>
              <w:pStyle w:val="NoSpacing"/>
              <w:rPr>
                <w:rFonts w:cs="Open Sans"/>
              </w:rPr>
            </w:pPr>
            <w:r w:rsidRPr="00206DC6">
              <w:t>12.3</w:t>
            </w:r>
          </w:p>
        </w:tc>
        <w:tc>
          <w:tcPr>
            <w:tcW w:w="8194" w:type="dxa"/>
          </w:tcPr>
          <w:p w14:paraId="7C101B74" w14:textId="74A2F23E"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10FA364B" w14:textId="134B073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89F1DAA"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1C3C11" w:rsidRPr="001C6C73" w:rsidRDefault="001C3C11" w:rsidP="00C41189">
            <w:pPr>
              <w:pStyle w:val="NoSpacing"/>
              <w:rPr>
                <w:rFonts w:cs="Open Sans"/>
              </w:rPr>
            </w:pPr>
            <w:r w:rsidRPr="00206DC6">
              <w:t>12.4</w:t>
            </w:r>
          </w:p>
        </w:tc>
        <w:tc>
          <w:tcPr>
            <w:tcW w:w="8194" w:type="dxa"/>
          </w:tcPr>
          <w:p w14:paraId="0CD29694" w14:textId="2A34190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05E7623E" w14:textId="6E9E02DD"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DD9ED0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1C3C11" w:rsidRPr="001C6C73" w:rsidRDefault="001C3C11" w:rsidP="00C41189">
            <w:pPr>
              <w:pStyle w:val="NoSpacing"/>
              <w:rPr>
                <w:rFonts w:cs="Open Sans"/>
              </w:rPr>
            </w:pPr>
            <w:r w:rsidRPr="00206DC6">
              <w:t>12.5</w:t>
            </w:r>
          </w:p>
        </w:tc>
        <w:tc>
          <w:tcPr>
            <w:tcW w:w="8194" w:type="dxa"/>
          </w:tcPr>
          <w:p w14:paraId="03C2246B" w14:textId="2BB0052B"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9FBE254" w14:textId="623D9B0E"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5F2439F7"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howingPlcHdr/>
        </w:sdtPr>
        <w:sdtEndPr/>
        <w:sdtContent>
          <w:r w:rsidR="00106A48" w:rsidRPr="00364F6B">
            <w:rPr>
              <w:rStyle w:val="PlaceholderText"/>
            </w:rPr>
            <w:t>Click or tap here to enter text.</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0BD099E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762113A"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1C3C11" w:rsidRPr="001C6C73" w:rsidRDefault="001C3C11" w:rsidP="00C41189">
            <w:pPr>
              <w:pStyle w:val="NoSpacing"/>
              <w:rPr>
                <w:rFonts w:cs="Open Sans"/>
              </w:rPr>
            </w:pPr>
            <w:r w:rsidRPr="00060B26">
              <w:t>13.2</w:t>
            </w:r>
          </w:p>
        </w:tc>
        <w:tc>
          <w:tcPr>
            <w:tcW w:w="8194" w:type="dxa"/>
            <w:vAlign w:val="center"/>
          </w:tcPr>
          <w:p w14:paraId="7107DE01" w14:textId="5CAD7009"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5DCB257" w14:textId="077F142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304BE0AE"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1C3C11" w:rsidRPr="001C6C73" w:rsidRDefault="001C3C11" w:rsidP="00C41189">
            <w:pPr>
              <w:pStyle w:val="NoSpacing"/>
              <w:rPr>
                <w:rFonts w:cs="Open Sans"/>
              </w:rPr>
            </w:pPr>
            <w:r w:rsidRPr="00060B26">
              <w:t>13.3</w:t>
            </w:r>
          </w:p>
        </w:tc>
        <w:tc>
          <w:tcPr>
            <w:tcW w:w="8194" w:type="dxa"/>
            <w:vAlign w:val="center"/>
          </w:tcPr>
          <w:p w14:paraId="68A61950" w14:textId="04AFF4CC"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725EE73" w14:textId="7795412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2A0385F"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1C3C11" w:rsidRPr="001C6C73" w:rsidRDefault="001C3C11" w:rsidP="00C41189">
            <w:pPr>
              <w:pStyle w:val="NoSpacing"/>
              <w:rPr>
                <w:rFonts w:cs="Open Sans"/>
              </w:rPr>
            </w:pPr>
            <w:r w:rsidRPr="00060B26">
              <w:t>13.4</w:t>
            </w:r>
          </w:p>
        </w:tc>
        <w:tc>
          <w:tcPr>
            <w:tcW w:w="8194" w:type="dxa"/>
            <w:vAlign w:val="center"/>
          </w:tcPr>
          <w:p w14:paraId="4E6DC7BD" w14:textId="6D4EDC52"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4948DD3" w14:textId="7CE7C602"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64A395B"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1C3C11" w:rsidRPr="001C6C73" w:rsidRDefault="001C3C11" w:rsidP="00C41189">
            <w:pPr>
              <w:pStyle w:val="NoSpacing"/>
              <w:rPr>
                <w:rFonts w:cs="Open Sans"/>
              </w:rPr>
            </w:pPr>
            <w:r w:rsidRPr="00060B26">
              <w:t>13.5</w:t>
            </w:r>
          </w:p>
        </w:tc>
        <w:tc>
          <w:tcPr>
            <w:tcW w:w="8194" w:type="dxa"/>
            <w:vAlign w:val="center"/>
          </w:tcPr>
          <w:p w14:paraId="11D66667" w14:textId="0567280F"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923316B" w14:textId="62D7BC54"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0860BFB2"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howingPlcHdr/>
        </w:sdtPr>
        <w:sdtEndPr/>
        <w:sdtContent>
          <w:r w:rsidR="00106A48" w:rsidRPr="00364F6B">
            <w:rPr>
              <w:rStyle w:val="PlaceholderText"/>
            </w:rPr>
            <w:t>Click or tap here to enter text.</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165A609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C3C11" w:rsidRPr="001C6C73" w:rsidRDefault="001C3C11" w:rsidP="00C41189">
            <w:pPr>
              <w:pStyle w:val="NoSpacing"/>
              <w:rPr>
                <w:rFonts w:cs="Open Sans"/>
              </w:rPr>
            </w:pPr>
            <w:r w:rsidRPr="00633A44">
              <w:t>14.1</w:t>
            </w:r>
          </w:p>
        </w:tc>
        <w:tc>
          <w:tcPr>
            <w:tcW w:w="8194" w:type="dxa"/>
            <w:vAlign w:val="center"/>
          </w:tcPr>
          <w:p w14:paraId="2789C422" w14:textId="02A6D71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6B360897" w14:textId="5FDC24F7"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22C5B6E"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1C3C11" w:rsidRPr="001C6C73" w:rsidRDefault="001C3C11" w:rsidP="00C41189">
            <w:pPr>
              <w:pStyle w:val="NoSpacing"/>
              <w:rPr>
                <w:rFonts w:cs="Open Sans"/>
              </w:rPr>
            </w:pPr>
            <w:r w:rsidRPr="00633A44">
              <w:t>14.2</w:t>
            </w:r>
          </w:p>
        </w:tc>
        <w:tc>
          <w:tcPr>
            <w:tcW w:w="8194" w:type="dxa"/>
            <w:vAlign w:val="center"/>
          </w:tcPr>
          <w:p w14:paraId="32274A99" w14:textId="5595AB5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28659F75" w14:textId="3757341E" w:rsidR="001C3C11" w:rsidRPr="00866115"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2DE9774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1C3C11" w:rsidRPr="001C6C73" w:rsidRDefault="001C3C11" w:rsidP="00C41189">
            <w:pPr>
              <w:pStyle w:val="NoSpacing"/>
              <w:rPr>
                <w:rFonts w:cs="Open Sans"/>
              </w:rPr>
            </w:pPr>
            <w:r w:rsidRPr="00633A44">
              <w:t>14.3</w:t>
            </w:r>
          </w:p>
        </w:tc>
        <w:tc>
          <w:tcPr>
            <w:tcW w:w="8194" w:type="dxa"/>
            <w:vAlign w:val="center"/>
          </w:tcPr>
          <w:p w14:paraId="0C6A907F" w14:textId="69DB5F0E"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F360E3B" w14:textId="0DEC29EE"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1D2B8CB8"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1C3C11" w:rsidRPr="001C6C73" w:rsidRDefault="001C3C11" w:rsidP="00C41189">
            <w:pPr>
              <w:pStyle w:val="NoSpacing"/>
              <w:rPr>
                <w:rFonts w:cs="Open Sans"/>
              </w:rPr>
            </w:pPr>
            <w:r w:rsidRPr="00633A44">
              <w:t>14.4</w:t>
            </w:r>
          </w:p>
        </w:tc>
        <w:tc>
          <w:tcPr>
            <w:tcW w:w="8194" w:type="dxa"/>
            <w:vAlign w:val="center"/>
          </w:tcPr>
          <w:p w14:paraId="26053B3E" w14:textId="1FDA983F"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1BE892C" w14:textId="3578AF99" w:rsidR="001C3C11" w:rsidRPr="00866115"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09C87560"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1C3C11" w:rsidRPr="001C6C73" w:rsidRDefault="001C3C11" w:rsidP="00C41189">
            <w:pPr>
              <w:pStyle w:val="NoSpacing"/>
              <w:rPr>
                <w:rFonts w:cs="Open Sans"/>
              </w:rPr>
            </w:pPr>
            <w:r w:rsidRPr="00633A44">
              <w:t>14.5</w:t>
            </w:r>
          </w:p>
        </w:tc>
        <w:tc>
          <w:tcPr>
            <w:tcW w:w="8194" w:type="dxa"/>
            <w:vAlign w:val="center"/>
          </w:tcPr>
          <w:p w14:paraId="77D8F0DC" w14:textId="200F5B8A"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89D1850" w14:textId="224CC4C3"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128705E2"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howingPlcHdr/>
        </w:sdtPr>
        <w:sdtEndPr/>
        <w:sdtContent>
          <w:r w:rsidR="00106A48" w:rsidRPr="00364F6B">
            <w:rPr>
              <w:rStyle w:val="PlaceholderText"/>
            </w:rPr>
            <w:t>Click or tap here to enter text.</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C3C11" w:rsidRPr="004E0952" w14:paraId="17989D01"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C3C11" w:rsidRPr="001C6C73" w:rsidRDefault="001C3C11" w:rsidP="00C41189">
            <w:pPr>
              <w:pStyle w:val="NoSpacing"/>
              <w:rPr>
                <w:rFonts w:cs="Open Sans"/>
              </w:rPr>
            </w:pPr>
            <w:r w:rsidRPr="00A272DD">
              <w:t>15.1</w:t>
            </w:r>
          </w:p>
        </w:tc>
        <w:tc>
          <w:tcPr>
            <w:tcW w:w="8194" w:type="dxa"/>
          </w:tcPr>
          <w:p w14:paraId="34C7A700" w14:textId="60F97323" w:rsidR="001C3C11" w:rsidRPr="00297A93"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6A5E7E78" w14:textId="63F3448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B444ABB"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1C3C11" w:rsidRPr="001C6C73" w:rsidRDefault="001C3C11" w:rsidP="00C41189">
            <w:pPr>
              <w:pStyle w:val="NoSpacing"/>
              <w:rPr>
                <w:rFonts w:cs="Open Sans"/>
              </w:rPr>
            </w:pPr>
            <w:r w:rsidRPr="00A272DD">
              <w:t>15.2</w:t>
            </w:r>
          </w:p>
        </w:tc>
        <w:tc>
          <w:tcPr>
            <w:tcW w:w="8194" w:type="dxa"/>
          </w:tcPr>
          <w:p w14:paraId="2CFDE173" w14:textId="5CC2DCDB" w:rsidR="001C3C11" w:rsidRPr="00297A93"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22BED4B7" w14:textId="10A6D528"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47C127BC"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1C3C11" w:rsidRPr="001C6C73" w:rsidRDefault="001C3C11" w:rsidP="00C41189">
            <w:pPr>
              <w:pStyle w:val="NoSpacing"/>
              <w:rPr>
                <w:rFonts w:cs="Open Sans"/>
              </w:rPr>
            </w:pPr>
            <w:r w:rsidRPr="00A272DD">
              <w:t>15.3</w:t>
            </w:r>
          </w:p>
        </w:tc>
        <w:tc>
          <w:tcPr>
            <w:tcW w:w="8194" w:type="dxa"/>
          </w:tcPr>
          <w:p w14:paraId="579669F9" w14:textId="3A9FA0EA" w:rsidR="001C3C11" w:rsidRPr="00297A93"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06C6639" w14:textId="677D5F06"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06A48" w:rsidRPr="004E0952" w14:paraId="2E86DC02"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106A48" w:rsidRPr="00A272DD" w:rsidRDefault="00106A48" w:rsidP="00C41189">
            <w:pPr>
              <w:pStyle w:val="NoSpacing"/>
            </w:pPr>
            <w:r>
              <w:t>15.4</w:t>
            </w:r>
          </w:p>
        </w:tc>
        <w:tc>
          <w:tcPr>
            <w:tcW w:w="8194" w:type="dxa"/>
          </w:tcPr>
          <w:p w14:paraId="0E59378E" w14:textId="77777777" w:rsidR="00106A48" w:rsidRPr="00297A93" w:rsidRDefault="00106A48"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0FB504D3" w14:textId="77777777" w:rsidR="00106A48" w:rsidRPr="004E0952" w:rsidRDefault="00106A48" w:rsidP="00C41189">
            <w:pPr>
              <w:pStyle w:val="NoSpacing"/>
              <w:cnfStyle w:val="000000000000" w:firstRow="0" w:lastRow="0" w:firstColumn="0" w:lastColumn="0" w:oddVBand="0" w:evenVBand="0" w:oddHBand="0" w:evenHBand="0" w:firstRowFirstColumn="0" w:firstRowLastColumn="0" w:lastRowFirstColumn="0" w:lastRowLastColumn="0"/>
            </w:pPr>
          </w:p>
        </w:tc>
      </w:tr>
      <w:tr w:rsidR="00106A48" w:rsidRPr="004E0952" w14:paraId="3983DAA9"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106A48" w:rsidRPr="00A272DD" w:rsidRDefault="00106A48" w:rsidP="00C41189">
            <w:pPr>
              <w:pStyle w:val="NoSpacing"/>
            </w:pPr>
            <w:r>
              <w:t>15.5</w:t>
            </w:r>
          </w:p>
        </w:tc>
        <w:tc>
          <w:tcPr>
            <w:tcW w:w="8194" w:type="dxa"/>
          </w:tcPr>
          <w:p w14:paraId="09B3EE3D" w14:textId="77777777" w:rsidR="00106A48" w:rsidRPr="00297A93" w:rsidRDefault="00106A48"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6C75E92" w14:textId="77777777" w:rsidR="00106A48" w:rsidRPr="004E0952" w:rsidRDefault="00106A48"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266BADE7"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howingPlcHdr/>
        </w:sdtPr>
        <w:sdtEndPr/>
        <w:sdtContent>
          <w:r w:rsidR="00A934AD" w:rsidRPr="00364F6B">
            <w:rPr>
              <w:rStyle w:val="PlaceholderText"/>
            </w:rPr>
            <w:t>Click or tap here to enter text.</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69F4527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1C3C11" w:rsidRPr="001C6C73" w:rsidRDefault="001C3C11" w:rsidP="00C41189">
            <w:pPr>
              <w:pStyle w:val="NoSpacing"/>
              <w:rPr>
                <w:rFonts w:cs="Open Sans"/>
              </w:rPr>
            </w:pPr>
            <w:r w:rsidRPr="009B5437">
              <w:t>16.1</w:t>
            </w:r>
          </w:p>
        </w:tc>
        <w:tc>
          <w:tcPr>
            <w:tcW w:w="8194" w:type="dxa"/>
            <w:vAlign w:val="center"/>
          </w:tcPr>
          <w:p w14:paraId="0CC6FC55" w14:textId="0BFB4FC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48CAEE91" w14:textId="1475A45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891900A"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1C3C11" w:rsidRPr="001C6C73" w:rsidRDefault="001C3C11" w:rsidP="00C41189">
            <w:pPr>
              <w:pStyle w:val="NoSpacing"/>
              <w:rPr>
                <w:rFonts w:cs="Open Sans"/>
              </w:rPr>
            </w:pPr>
            <w:r w:rsidRPr="009B5437">
              <w:t>16.2</w:t>
            </w:r>
          </w:p>
        </w:tc>
        <w:tc>
          <w:tcPr>
            <w:tcW w:w="8194" w:type="dxa"/>
            <w:vAlign w:val="center"/>
          </w:tcPr>
          <w:p w14:paraId="43B2AC05" w14:textId="4330A15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87E16DB" w14:textId="6DD9EB22"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2971AC9C"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1C3C11" w:rsidRPr="001C6C73" w:rsidRDefault="001C3C11" w:rsidP="00C41189">
            <w:pPr>
              <w:pStyle w:val="NoSpacing"/>
              <w:rPr>
                <w:rFonts w:cs="Open Sans"/>
              </w:rPr>
            </w:pPr>
            <w:r w:rsidRPr="009B5437">
              <w:t>16.3</w:t>
            </w:r>
          </w:p>
        </w:tc>
        <w:tc>
          <w:tcPr>
            <w:tcW w:w="8194" w:type="dxa"/>
            <w:vAlign w:val="center"/>
          </w:tcPr>
          <w:p w14:paraId="51F19AF5" w14:textId="3BAA0AC4"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CD27FD9" w14:textId="1C948A34"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4B05387D"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1C3C11" w:rsidRPr="001C6C73" w:rsidRDefault="001C3C11" w:rsidP="00C41189">
            <w:pPr>
              <w:pStyle w:val="NoSpacing"/>
              <w:rPr>
                <w:rFonts w:cs="Open Sans"/>
              </w:rPr>
            </w:pPr>
            <w:r w:rsidRPr="009B5437">
              <w:t>16.4</w:t>
            </w:r>
          </w:p>
        </w:tc>
        <w:tc>
          <w:tcPr>
            <w:tcW w:w="8194" w:type="dxa"/>
            <w:vAlign w:val="center"/>
          </w:tcPr>
          <w:p w14:paraId="70D6713C" w14:textId="056BCAF0"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DC30514" w14:textId="6D23063F" w:rsidR="001C3C11"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91032C1"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1C3C11" w:rsidRPr="001C6C73" w:rsidRDefault="001C3C11" w:rsidP="00C41189">
            <w:pPr>
              <w:pStyle w:val="NoSpacing"/>
              <w:rPr>
                <w:rFonts w:cs="Open Sans"/>
              </w:rPr>
            </w:pPr>
            <w:r w:rsidRPr="009B5437">
              <w:t>16.5</w:t>
            </w:r>
          </w:p>
        </w:tc>
        <w:tc>
          <w:tcPr>
            <w:tcW w:w="8194" w:type="dxa"/>
            <w:vAlign w:val="center"/>
          </w:tcPr>
          <w:p w14:paraId="669B1433" w14:textId="1355027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662D0D3" w14:textId="45937D33" w:rsidR="001C3C11"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F616107" w14:textId="32197E03"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howingPlcHdr/>
        </w:sdtPr>
        <w:sdtEndPr/>
        <w:sdtContent>
          <w:r w:rsidR="00A934AD" w:rsidRPr="00364F6B">
            <w:rPr>
              <w:rStyle w:val="PlaceholderText"/>
            </w:rPr>
            <w:t>Click or tap here to enter text.</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C3C11" w:rsidRPr="004E0952" w14:paraId="5080A1F8"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1C3C11" w:rsidRPr="00C22ECE" w:rsidRDefault="001C3C11" w:rsidP="00C41189">
            <w:pPr>
              <w:pStyle w:val="NoSpacing"/>
            </w:pPr>
            <w:r w:rsidRPr="00C22ECE">
              <w:t>17.1</w:t>
            </w:r>
          </w:p>
        </w:tc>
        <w:tc>
          <w:tcPr>
            <w:tcW w:w="8194" w:type="dxa"/>
          </w:tcPr>
          <w:p w14:paraId="4ACCAA0F" w14:textId="170410E9"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28A4DD63" w14:textId="02EC8FE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1813A75"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1C3C11" w:rsidRPr="00C22ECE" w:rsidRDefault="001C3C11" w:rsidP="00C41189">
            <w:pPr>
              <w:pStyle w:val="NoSpacing"/>
            </w:pPr>
            <w:r w:rsidRPr="00C22ECE">
              <w:t>17.2</w:t>
            </w:r>
          </w:p>
        </w:tc>
        <w:tc>
          <w:tcPr>
            <w:tcW w:w="8194" w:type="dxa"/>
          </w:tcPr>
          <w:p w14:paraId="321F5437" w14:textId="120969A1"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76EE9094" w14:textId="3B844FE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658623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1C3C11" w:rsidRPr="00C22ECE" w:rsidRDefault="001C3C11" w:rsidP="00C41189">
            <w:pPr>
              <w:pStyle w:val="NoSpacing"/>
            </w:pPr>
            <w:r w:rsidRPr="00C22ECE">
              <w:t>17.3</w:t>
            </w:r>
          </w:p>
        </w:tc>
        <w:tc>
          <w:tcPr>
            <w:tcW w:w="8194" w:type="dxa"/>
          </w:tcPr>
          <w:p w14:paraId="4D69712B" w14:textId="0E25F4B2"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1275948" w14:textId="7114A52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3E2D242"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1C3C11" w:rsidRPr="00C22ECE" w:rsidRDefault="001C3C11" w:rsidP="00C41189">
            <w:pPr>
              <w:pStyle w:val="NoSpacing"/>
            </w:pPr>
            <w:r w:rsidRPr="00C22ECE">
              <w:t>17.4</w:t>
            </w:r>
          </w:p>
        </w:tc>
        <w:tc>
          <w:tcPr>
            <w:tcW w:w="8194" w:type="dxa"/>
          </w:tcPr>
          <w:p w14:paraId="5123473D" w14:textId="612914C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170D669" w14:textId="7BDE71D5" w:rsidR="001C3C11"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2E53F88D"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623FD1B3" w:rsidR="001C3C11" w:rsidRPr="00C22ECE" w:rsidRDefault="001C3C11" w:rsidP="00C41189">
            <w:pPr>
              <w:pStyle w:val="NoSpacing"/>
            </w:pPr>
            <w:r w:rsidRPr="00C22ECE">
              <w:t>17.5</w:t>
            </w:r>
          </w:p>
        </w:tc>
        <w:tc>
          <w:tcPr>
            <w:tcW w:w="8194" w:type="dxa"/>
          </w:tcPr>
          <w:p w14:paraId="522D93A4" w14:textId="000ECE0B"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985DB3D" w14:textId="4DB0FBC0" w:rsidR="001C3C11"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5169DC" w:rsidR="004E0952" w:rsidRPr="00202D35" w:rsidRDefault="00D81D7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A569342" w:rsidR="004E0952" w:rsidRPr="00202D35" w:rsidRDefault="00D81D7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F1F2CA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81D7F">
      <w:rPr>
        <w:noProof/>
      </w:rPr>
      <w:t>October 18,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37AAEA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81D7F">
      <w:rPr>
        <w:rStyle w:val="Strong"/>
      </w:rPr>
      <w:t>Life Span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81D7F">
      <w:rPr>
        <w:rStyle w:val="Strong"/>
      </w:rPr>
      <w:t>45014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81D7F"/>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83686">
      <w:bodyDiv w:val="1"/>
      <w:marLeft w:val="0"/>
      <w:marRight w:val="0"/>
      <w:marTop w:val="0"/>
      <w:marBottom w:val="0"/>
      <w:divBdr>
        <w:top w:val="none" w:sz="0" w:space="0" w:color="auto"/>
        <w:left w:val="none" w:sz="0" w:space="0" w:color="auto"/>
        <w:bottom w:val="none" w:sz="0" w:space="0" w:color="auto"/>
        <w:right w:val="none" w:sz="0" w:space="0" w:color="auto"/>
      </w:divBdr>
    </w:div>
    <w:div w:id="116879027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64A3C"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64A3C"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664A3C"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664A3C"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664A3C"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664A3C"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664A3C"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664A3C"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664A3C"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664A3C"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664A3C"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664A3C"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664A3C"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664A3C" w:rsidRDefault="00524DEA" w:rsidP="00524DEA">
          <w:pPr>
            <w:pStyle w:val="0CE9C3F9580848A3B1C84B6ADB645A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6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8065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Span Development</dc:title>
  <dc:subject>45014</dc:subject>
  <dc:creator>Cheryl Franklin</dc:creator>
  <cp:keywords/>
  <dc:description>0.5</dc:description>
  <cp:lastModifiedBy>Barbara A. Bahm</cp:lastModifiedBy>
  <cp:revision>2</cp:revision>
  <cp:lastPrinted>2023-05-25T21:45:00Z</cp:lastPrinted>
  <dcterms:created xsi:type="dcterms:W3CDTF">2023-10-18T12:09:00Z</dcterms:created>
  <dcterms:modified xsi:type="dcterms:W3CDTF">2023-10-18T12:09:00Z</dcterms:modified>
  <cp:category/>
</cp:coreProperties>
</file>